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F87ED6" w:rsidRPr="00F8019E" w:rsidRDefault="00860140" w:rsidP="00F87ED6">
      <w:pPr>
        <w:pStyle w:val="NormalWeb"/>
        <w:bidi/>
        <w:jc w:val="center"/>
        <w:rPr>
          <w:rFonts w:asciiTheme="majorBidi" w:hAnsiTheme="majorBidi" w:cs="Titr"/>
          <w:color w:val="244061" w:themeColor="accent1" w:themeShade="80"/>
          <w:sz w:val="36"/>
          <w:szCs w:val="36"/>
          <w:rtl/>
          <w:lang w:bidi="fa-IR"/>
        </w:rPr>
      </w:pPr>
      <w:r>
        <w:rPr>
          <w:rFonts w:asciiTheme="majorBidi" w:hAnsiTheme="majorBidi" w:cs="Titr" w:hint="cs"/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5669915</wp:posOffset>
            </wp:positionH>
            <wp:positionV relativeFrom="paragraph">
              <wp:posOffset>-71120</wp:posOffset>
            </wp:positionV>
            <wp:extent cx="1205865" cy="1109345"/>
            <wp:effectExtent l="19050" t="0" r="0" b="0"/>
            <wp:wrapTight wrapText="bothSides">
              <wp:wrapPolygon edited="0">
                <wp:start x="-341" y="0"/>
                <wp:lineTo x="-341" y="21143"/>
                <wp:lineTo x="21498" y="21143"/>
                <wp:lineTo x="21498" y="0"/>
                <wp:lineTo x="-341" y="0"/>
              </wp:wrapPolygon>
            </wp:wrapTight>
            <wp:docPr id="12" name="Picture 11" descr="le-ma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math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="Titr" w:hint="cs"/>
          <w:noProof/>
          <w:color w:val="244061" w:themeColor="accent1" w:themeShade="80"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-427990</wp:posOffset>
            </wp:positionH>
            <wp:positionV relativeFrom="paragraph">
              <wp:posOffset>-71120</wp:posOffset>
            </wp:positionV>
            <wp:extent cx="2145665" cy="1008380"/>
            <wp:effectExtent l="19050" t="0" r="6985" b="0"/>
            <wp:wrapTight wrapText="bothSides">
              <wp:wrapPolygon edited="0">
                <wp:start x="-192" y="0"/>
                <wp:lineTo x="-192" y="21219"/>
                <wp:lineTo x="21670" y="21219"/>
                <wp:lineTo x="21670" y="0"/>
                <wp:lineTo x="-192" y="0"/>
              </wp:wrapPolygon>
            </wp:wrapTight>
            <wp:docPr id="2" name="Picture 1" descr="logo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385E" w:rsidRPr="00F8019E">
        <w:rPr>
          <w:rFonts w:asciiTheme="majorBidi" w:hAnsiTheme="majorBidi" w:cs="Titr" w:hint="cs"/>
          <w:color w:val="244061" w:themeColor="accent1" w:themeShade="80"/>
          <w:sz w:val="36"/>
          <w:szCs w:val="36"/>
          <w:rtl/>
          <w:lang w:bidi="fa-IR"/>
        </w:rPr>
        <w:t>کنفرانس رياضي دانش آموزي</w:t>
      </w:r>
    </w:p>
    <w:p w:rsidR="00AA3619" w:rsidRPr="00F8019E" w:rsidRDefault="00F87ED6" w:rsidP="00F8019E">
      <w:pPr>
        <w:pStyle w:val="NormalWeb"/>
        <w:bidi/>
        <w:jc w:val="center"/>
        <w:rPr>
          <w:rFonts w:asciiTheme="majorBidi" w:hAnsiTheme="majorBidi" w:cs="Titr"/>
          <w:color w:val="244061" w:themeColor="accent1" w:themeShade="80"/>
          <w:rtl/>
          <w:lang w:bidi="fa-IR"/>
        </w:rPr>
      </w:pPr>
      <w:r w:rsidRPr="00F8019E">
        <w:rPr>
          <w:rFonts w:asciiTheme="majorBidi" w:hAnsiTheme="majorBidi" w:cs="Titr" w:hint="cs"/>
          <w:color w:val="244061" w:themeColor="accent1" w:themeShade="80"/>
          <w:sz w:val="36"/>
          <w:szCs w:val="36"/>
          <w:rtl/>
          <w:lang w:bidi="fa-IR"/>
        </w:rPr>
        <w:t>(آتن-يونان)</w:t>
      </w:r>
      <w:r w:rsidRPr="00F8019E">
        <w:rPr>
          <w:rFonts w:asciiTheme="majorBidi" w:hAnsiTheme="majorBidi" w:cs="Titr" w:hint="cs"/>
          <w:color w:val="244061" w:themeColor="accent1" w:themeShade="80"/>
          <w:rtl/>
          <w:lang w:bidi="fa-IR"/>
        </w:rPr>
        <w:t xml:space="preserve"> پنجم تا دهم فروردين 94</w:t>
      </w:r>
      <w:r w:rsidR="00F8019E" w:rsidRPr="00F8019E">
        <w:rPr>
          <w:rFonts w:asciiTheme="majorBidi" w:hAnsiTheme="majorBidi" w:cs="Titr" w:hint="cs"/>
          <w:color w:val="244061" w:themeColor="accent1" w:themeShade="80"/>
          <w:rtl/>
          <w:lang w:bidi="fa-IR"/>
        </w:rPr>
        <w:t xml:space="preserve"> </w:t>
      </w:r>
    </w:p>
    <w:p w:rsidR="00F87ED6" w:rsidRPr="00F8019E" w:rsidRDefault="00AA3619" w:rsidP="00F87ED6">
      <w:pPr>
        <w:pStyle w:val="NormalWeb"/>
        <w:bidi/>
        <w:jc w:val="right"/>
        <w:rPr>
          <w:sz w:val="18"/>
          <w:szCs w:val="18"/>
          <w:rtl/>
        </w:rPr>
      </w:pPr>
      <w:r w:rsidRPr="00F8019E">
        <w:rPr>
          <w:sz w:val="18"/>
          <w:szCs w:val="18"/>
        </w:rPr>
        <w:t>European Student Conference in Mathematics</w:t>
      </w:r>
      <w:r w:rsidRPr="00F8019E">
        <w:rPr>
          <w:sz w:val="18"/>
          <w:szCs w:val="18"/>
        </w:rPr>
        <w:br/>
      </w:r>
      <w:r w:rsidRPr="00F8019E">
        <w:rPr>
          <w:b/>
          <w:bCs/>
          <w:sz w:val="18"/>
          <w:szCs w:val="18"/>
        </w:rPr>
        <w:t>EUROMATH-2015</w:t>
      </w:r>
      <w:r w:rsidRPr="00F8019E">
        <w:rPr>
          <w:sz w:val="18"/>
          <w:szCs w:val="18"/>
        </w:rPr>
        <w:br/>
      </w:r>
      <w:r w:rsidRPr="00F8019E">
        <w:rPr>
          <w:b/>
          <w:bCs/>
          <w:sz w:val="18"/>
          <w:szCs w:val="18"/>
        </w:rPr>
        <w:t>25 - 30 March, 2015, Athens, Greece</w:t>
      </w:r>
      <w:r w:rsidRPr="00F8019E">
        <w:rPr>
          <w:b/>
          <w:bCs/>
          <w:sz w:val="18"/>
          <w:szCs w:val="18"/>
        </w:rPr>
        <w:br/>
      </w:r>
      <w:hyperlink r:id="rId8" w:tgtFrame="_blank" w:history="1">
        <w:r w:rsidRPr="00F8019E">
          <w:rPr>
            <w:rFonts w:asciiTheme="majorBidi" w:hAnsiTheme="majorBidi" w:cs="Titr" w:hint="cs"/>
            <w:color w:val="0F243E" w:themeColor="text2" w:themeShade="80"/>
            <w:sz w:val="18"/>
            <w:szCs w:val="18"/>
            <w:rtl/>
            <w:lang w:bidi="fa-IR"/>
          </w:rPr>
          <w:t xml:space="preserve"> </w:t>
        </w:r>
        <w:r w:rsidR="006B3472" w:rsidRPr="00F8019E">
          <w:rPr>
            <w:rFonts w:asciiTheme="majorBidi" w:hAnsiTheme="majorBidi" w:cs="Titr"/>
            <w:color w:val="0F243E" w:themeColor="text2" w:themeShade="80"/>
            <w:sz w:val="18"/>
            <w:szCs w:val="18"/>
            <w:lang w:bidi="fa-IR"/>
          </w:rPr>
          <w:t>www.</w:t>
        </w:r>
        <w:r w:rsidRPr="00F8019E">
          <w:rPr>
            <w:rStyle w:val="Hyperlink"/>
            <w:color w:val="0F243E" w:themeColor="text2" w:themeShade="80"/>
            <w:sz w:val="18"/>
            <w:szCs w:val="18"/>
            <w:u w:val="none"/>
          </w:rPr>
          <w:t xml:space="preserve"> euromath.org</w:t>
        </w:r>
      </w:hyperlink>
      <w:r w:rsidRPr="00F8019E">
        <w:rPr>
          <w:color w:val="0F243E" w:themeColor="text2" w:themeShade="80"/>
          <w:sz w:val="18"/>
          <w:szCs w:val="18"/>
        </w:rPr>
        <w:t xml:space="preserve"> | </w:t>
      </w:r>
      <w:hyperlink r:id="rId9" w:tgtFrame="_blank" w:history="1">
        <w:r w:rsidRPr="00F8019E">
          <w:rPr>
            <w:rStyle w:val="Hyperlink"/>
            <w:color w:val="0F243E" w:themeColor="text2" w:themeShade="80"/>
            <w:sz w:val="18"/>
            <w:szCs w:val="18"/>
            <w:u w:val="none"/>
          </w:rPr>
          <w:t>www.cms.org.cy</w:t>
        </w:r>
      </w:hyperlink>
      <w:r w:rsidRPr="00F8019E">
        <w:rPr>
          <w:color w:val="0F243E" w:themeColor="text2" w:themeShade="80"/>
          <w:sz w:val="18"/>
          <w:szCs w:val="18"/>
        </w:rPr>
        <w:t xml:space="preserve"> | </w:t>
      </w:r>
      <w:hyperlink r:id="rId10" w:tgtFrame="_blank" w:history="1">
        <w:r w:rsidRPr="00F8019E">
          <w:rPr>
            <w:rStyle w:val="Hyperlink"/>
            <w:color w:val="0F243E" w:themeColor="text2" w:themeShade="80"/>
            <w:sz w:val="18"/>
            <w:szCs w:val="18"/>
            <w:u w:val="none"/>
          </w:rPr>
          <w:t>www.thalescyprus.com</w:t>
        </w:r>
      </w:hyperlink>
      <w:r w:rsidRPr="00F8019E">
        <w:rPr>
          <w:sz w:val="18"/>
          <w:szCs w:val="18"/>
        </w:rPr>
        <w:t xml:space="preserve"> </w:t>
      </w:r>
      <w:r w:rsidRPr="00F8019E">
        <w:rPr>
          <w:sz w:val="18"/>
          <w:szCs w:val="18"/>
        </w:rPr>
        <w:br/>
        <w:t>Attention: Young Researchers of age 9-18!</w:t>
      </w:r>
    </w:p>
    <w:p w:rsidR="00F83ABA" w:rsidRPr="00083034" w:rsidRDefault="00AA3619" w:rsidP="00F87ED6">
      <w:pPr>
        <w:pStyle w:val="NormalWeb"/>
        <w:bidi/>
        <w:rPr>
          <w:rFonts w:asciiTheme="majorBidi" w:hAnsiTheme="majorBidi" w:cs="Titr"/>
          <w:color w:val="7030A0"/>
          <w:sz w:val="40"/>
          <w:szCs w:val="40"/>
          <w:rtl/>
          <w:lang w:bidi="fa-IR"/>
        </w:rPr>
      </w:pPr>
      <w:r w:rsidRPr="00F8019E">
        <w:rPr>
          <w:sz w:val="18"/>
          <w:szCs w:val="18"/>
        </w:rPr>
        <w:br/>
      </w:r>
      <w:r w:rsidR="00F83ABA" w:rsidRPr="00083034">
        <w:rPr>
          <w:rFonts w:asciiTheme="majorBidi" w:hAnsiTheme="majorBidi" w:cs="Titr" w:hint="cs"/>
          <w:color w:val="7030A0"/>
          <w:sz w:val="40"/>
          <w:szCs w:val="40"/>
          <w:rtl/>
          <w:lang w:bidi="fa-IR"/>
        </w:rPr>
        <w:t>تاريخ هاي مهم:</w:t>
      </w:r>
    </w:p>
    <w:p w:rsidR="004535F9" w:rsidRPr="00083034" w:rsidRDefault="00F83ABA" w:rsidP="00A7162E">
      <w:pPr>
        <w:bidi/>
        <w:rPr>
          <w:rFonts w:asciiTheme="majorBidi" w:hAnsiTheme="majorBidi" w:cs="Nazanin"/>
          <w:b/>
          <w:bCs/>
          <w:color w:val="C00000"/>
          <w:sz w:val="28"/>
          <w:szCs w:val="28"/>
          <w:rtl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فرستادن چکيده</w:t>
      </w:r>
      <w:r w:rsidR="00083034" w:rsidRPr="00083034">
        <w:rPr>
          <w:rFonts w:asciiTheme="majorBidi" w:hAnsiTheme="majorBidi" w:cs="Nazanin"/>
          <w:b/>
          <w:bCs/>
          <w:color w:val="C00000"/>
          <w:sz w:val="28"/>
          <w:szCs w:val="28"/>
          <w:lang w:bidi="fa-IR"/>
        </w:rPr>
        <w:t xml:space="preserve"> </w:t>
      </w:r>
      <w:r w:rsidR="00083034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مقاله</w:t>
      </w: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: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  </w:t>
      </w:r>
      <w:r w:rsidR="00D93BFA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21 بهمن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     </w:t>
      </w: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اعلام پذيرش مقاله</w:t>
      </w:r>
      <w:r w:rsidR="00A7162E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: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</w:t>
      </w:r>
      <w:r w:rsidR="00D93BFA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1 اسفند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        </w:t>
      </w: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پايان زمان ثبت نام</w:t>
      </w:r>
      <w:r w:rsidR="00A7162E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>: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="00D93BFA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6 اسفند</w:t>
      </w:r>
      <w:r w:rsidR="00461EB9" w:rsidRPr="00083034">
        <w:rPr>
          <w:rFonts w:asciiTheme="majorBidi" w:hAnsiTheme="majorBidi" w:cs="Nazanin" w:hint="cs"/>
          <w:b/>
          <w:bCs/>
          <w:color w:val="C00000"/>
          <w:sz w:val="28"/>
          <w:szCs w:val="28"/>
          <w:rtl/>
          <w:lang w:bidi="fa-IR"/>
        </w:rPr>
        <w:t xml:space="preserve">      </w:t>
      </w:r>
    </w:p>
    <w:p w:rsidR="00AA3619" w:rsidRPr="00083034" w:rsidRDefault="00F8019E" w:rsidP="002172BA">
      <w:pPr>
        <w:bidi/>
        <w:rPr>
          <w:rFonts w:asciiTheme="majorBidi" w:hAnsiTheme="majorBidi" w:cs="Titr"/>
          <w:color w:val="7030A0"/>
          <w:sz w:val="28"/>
          <w:szCs w:val="28"/>
          <w:rtl/>
          <w:lang w:bidi="fa-IR"/>
        </w:rPr>
      </w:pPr>
      <w:r>
        <w:rPr>
          <w:rFonts w:asciiTheme="majorBidi" w:hAnsiTheme="majorBidi" w:cs="Titr" w:hint="cs"/>
          <w:noProof/>
          <w:color w:val="7030A0"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102870</wp:posOffset>
            </wp:positionV>
            <wp:extent cx="2440305" cy="1026160"/>
            <wp:effectExtent l="19050" t="0" r="0" b="0"/>
            <wp:wrapTight wrapText="bothSides">
              <wp:wrapPolygon edited="0">
                <wp:start x="-169" y="0"/>
                <wp:lineTo x="-169" y="21252"/>
                <wp:lineTo x="21583" y="21252"/>
                <wp:lineTo x="21583" y="0"/>
                <wp:lineTo x="-169" y="0"/>
              </wp:wrapPolygon>
            </wp:wrapTight>
            <wp:docPr id="15" name="Picture 14" descr="th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l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619" w:rsidRPr="00083034">
        <w:rPr>
          <w:rFonts w:asciiTheme="majorBidi" w:hAnsiTheme="majorBidi" w:cs="Titr" w:hint="cs"/>
          <w:color w:val="7030A0"/>
          <w:sz w:val="28"/>
          <w:szCs w:val="28"/>
          <w:rtl/>
          <w:lang w:bidi="fa-IR"/>
        </w:rPr>
        <w:t xml:space="preserve">تاريخ برگزاري: </w:t>
      </w:r>
      <w:r w:rsidR="002172BA" w:rsidRPr="00083034">
        <w:rPr>
          <w:rFonts w:asciiTheme="majorBidi" w:hAnsiTheme="majorBidi" w:cs="Titr" w:hint="cs"/>
          <w:color w:val="7030A0"/>
          <w:sz w:val="28"/>
          <w:szCs w:val="28"/>
          <w:rtl/>
          <w:lang w:bidi="fa-IR"/>
        </w:rPr>
        <w:t>5 الي 10  فروردين 94</w:t>
      </w:r>
    </w:p>
    <w:p w:rsidR="00DB7107" w:rsidRPr="00083034" w:rsidRDefault="00DB7107" w:rsidP="00AA3619">
      <w:pPr>
        <w:bidi/>
        <w:rPr>
          <w:rFonts w:asciiTheme="majorBidi" w:hAnsiTheme="majorBidi" w:cs="Nazanin"/>
          <w:color w:val="7030A0"/>
          <w:sz w:val="28"/>
          <w:szCs w:val="28"/>
          <w:rtl/>
          <w:lang w:bidi="fa-IR"/>
        </w:rPr>
      </w:pPr>
      <w:r w:rsidRPr="00083034">
        <w:rPr>
          <w:rFonts w:asciiTheme="majorBidi" w:hAnsiTheme="majorBidi" w:cs="Titr" w:hint="cs"/>
          <w:color w:val="7030A0"/>
          <w:sz w:val="28"/>
          <w:szCs w:val="28"/>
          <w:rtl/>
          <w:lang w:bidi="fa-IR"/>
        </w:rPr>
        <w:t>زمينه هاي تحقيق:</w:t>
      </w:r>
    </w:p>
    <w:p w:rsidR="00FA1473" w:rsidRPr="00083034" w:rsidRDefault="00FA1473" w:rsidP="00ED7C16">
      <w:pPr>
        <w:bidi/>
        <w:rPr>
          <w:rFonts w:asciiTheme="majorBidi" w:hAnsiTheme="majorBidi" w:cs="Nazanin"/>
          <w:color w:val="660066"/>
          <w:sz w:val="24"/>
          <w:szCs w:val="24"/>
          <w:rtl/>
          <w:lang w:bidi="fa-IR"/>
        </w:rPr>
        <w:sectPr w:rsidR="00FA1473" w:rsidRPr="00083034" w:rsidSect="00F87ED6">
          <w:pgSz w:w="12240" w:h="15840"/>
          <w:pgMar w:top="426" w:right="1183" w:bottom="1440" w:left="1134" w:header="708" w:footer="708" w:gutter="0"/>
          <w:cols w:space="708"/>
          <w:docGrid w:linePitch="360"/>
        </w:sectPr>
      </w:pPr>
    </w:p>
    <w:p w:rsidR="008A0306" w:rsidRPr="00083034" w:rsidRDefault="008A0306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rtl/>
          <w:lang w:bidi="fa-IR"/>
        </w:rPr>
        <w:sectPr w:rsidR="008A0306" w:rsidRPr="00083034" w:rsidSect="00FA14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lastRenderedPageBreak/>
        <w:t>کاربردهاي رياضي</w:t>
      </w:r>
      <w:r w:rsidR="00461EB9"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 xml:space="preserve">                                                    </w:t>
      </w: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علوم</w:t>
      </w: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زندگي</w:t>
      </w: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علوم اجتماعي</w:t>
      </w: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تکنولو‍ژي</w:t>
      </w:r>
    </w:p>
    <w:p w:rsidR="00DB7107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فضا</w:t>
      </w:r>
    </w:p>
    <w:p w:rsidR="00FA1473" w:rsidRPr="00083034" w:rsidRDefault="00DB7107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فرکرکتالها و هندسه</w:t>
      </w:r>
    </w:p>
    <w:p w:rsidR="008A0306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آمار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 xml:space="preserve">تاريخچه رياضيات 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جامعه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اروپا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lastRenderedPageBreak/>
        <w:t>رياضيات و فلسفه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علوم کامپيوتر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ورزش</w:t>
      </w:r>
    </w:p>
    <w:p w:rsidR="00FA1473" w:rsidRPr="00083034" w:rsidRDefault="00FA1473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تئاتر</w:t>
      </w:r>
    </w:p>
    <w:p w:rsidR="00DB7107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اقتصاد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ادبيات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وطبيعت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اعداد مشهور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ارتباطات رياضي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موسيقي</w:t>
      </w:r>
    </w:p>
    <w:p w:rsidR="00461EB9" w:rsidRPr="00083034" w:rsidRDefault="00461EB9" w:rsidP="00FA1473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="Nazanin"/>
          <w:b/>
          <w:bCs/>
          <w:color w:val="660066"/>
          <w:sz w:val="24"/>
          <w:szCs w:val="24"/>
          <w:lang w:bidi="fa-IR"/>
        </w:rPr>
      </w:pPr>
      <w:r w:rsidRPr="00083034">
        <w:rPr>
          <w:rFonts w:asciiTheme="majorBidi" w:hAnsiTheme="majorBidi" w:cs="Nazanin" w:hint="cs"/>
          <w:b/>
          <w:bCs/>
          <w:color w:val="660066"/>
          <w:sz w:val="24"/>
          <w:szCs w:val="24"/>
          <w:rtl/>
          <w:lang w:bidi="fa-IR"/>
        </w:rPr>
        <w:t>رياضيات و قانون</w:t>
      </w:r>
    </w:p>
    <w:p w:rsidR="008A0306" w:rsidRPr="00FA1473" w:rsidRDefault="008A0306" w:rsidP="00FA1473">
      <w:pPr>
        <w:bidi/>
        <w:ind w:left="360"/>
        <w:jc w:val="both"/>
        <w:rPr>
          <w:rFonts w:asciiTheme="majorBidi" w:hAnsiTheme="majorBidi" w:cs="Nazanin"/>
          <w:b/>
          <w:bCs/>
          <w:sz w:val="28"/>
          <w:szCs w:val="28"/>
          <w:rtl/>
          <w:lang w:bidi="fa-IR"/>
        </w:rPr>
        <w:sectPr w:rsidR="008A0306" w:rsidRPr="00FA1473" w:rsidSect="00FA147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61EB9" w:rsidRPr="00083034" w:rsidRDefault="00AA3619" w:rsidP="00AA3619">
      <w:pPr>
        <w:pStyle w:val="ListParagraph"/>
        <w:bidi/>
        <w:jc w:val="both"/>
        <w:rPr>
          <w:rFonts w:asciiTheme="majorBidi" w:hAnsiTheme="majorBidi" w:cs="Titr"/>
          <w:b/>
          <w:bCs/>
          <w:color w:val="800000"/>
          <w:sz w:val="28"/>
          <w:szCs w:val="28"/>
          <w:rtl/>
          <w:lang w:bidi="fa-IR"/>
        </w:rPr>
      </w:pPr>
      <w:r w:rsidRPr="00083034">
        <w:rPr>
          <w:rFonts w:asciiTheme="majorBidi" w:hAnsiTheme="majorBidi" w:cs="Titr" w:hint="cs"/>
          <w:b/>
          <w:bCs/>
          <w:color w:val="800000"/>
          <w:sz w:val="28"/>
          <w:szCs w:val="28"/>
          <w:rtl/>
          <w:lang w:bidi="fa-IR"/>
        </w:rPr>
        <w:lastRenderedPageBreak/>
        <w:t>هزينه شرکت در کنفرانس براي دانش آموزان:</w:t>
      </w:r>
      <w:r w:rsidR="00D93BFA" w:rsidRPr="00083034">
        <w:rPr>
          <w:rFonts w:asciiTheme="majorBidi" w:hAnsiTheme="majorBidi" w:cs="Titr" w:hint="cs"/>
          <w:b/>
          <w:bCs/>
          <w:color w:val="800000"/>
          <w:sz w:val="28"/>
          <w:szCs w:val="28"/>
          <w:rtl/>
          <w:lang w:bidi="fa-IR"/>
        </w:rPr>
        <w:t xml:space="preserve"> </w:t>
      </w:r>
      <w:r w:rsidRPr="00083034">
        <w:rPr>
          <w:rFonts w:asciiTheme="majorBidi" w:hAnsiTheme="majorBidi" w:cs="Titr" w:hint="cs"/>
          <w:b/>
          <w:bCs/>
          <w:color w:val="800000"/>
          <w:sz w:val="28"/>
          <w:szCs w:val="28"/>
          <w:rtl/>
          <w:lang w:bidi="fa-IR"/>
        </w:rPr>
        <w:t xml:space="preserve"> 150</w:t>
      </w:r>
      <w:r w:rsidR="00D93BFA" w:rsidRPr="00083034">
        <w:rPr>
          <w:rFonts w:asciiTheme="majorBidi" w:hAnsiTheme="majorBidi" w:cs="Titr" w:hint="cs"/>
          <w:b/>
          <w:bCs/>
          <w:color w:val="800000"/>
          <w:sz w:val="28"/>
          <w:szCs w:val="28"/>
          <w:rtl/>
          <w:lang w:bidi="fa-IR"/>
        </w:rPr>
        <w:t xml:space="preserve"> يورو</w:t>
      </w:r>
    </w:p>
    <w:p w:rsidR="00D93BFA" w:rsidRPr="00083034" w:rsidRDefault="00F8019E" w:rsidP="00D93BFA">
      <w:pPr>
        <w:pStyle w:val="ListParagraph"/>
        <w:bidi/>
        <w:jc w:val="both"/>
        <w:rPr>
          <w:rFonts w:asciiTheme="majorBidi" w:hAnsiTheme="majorBidi" w:cs="Titr"/>
          <w:b/>
          <w:bCs/>
          <w:color w:val="800000"/>
          <w:sz w:val="20"/>
          <w:szCs w:val="20"/>
          <w:rtl/>
          <w:lang w:bidi="fa-IR"/>
        </w:rPr>
      </w:pPr>
      <w:r>
        <w:rPr>
          <w:rFonts w:asciiTheme="majorBidi" w:hAnsiTheme="majorBidi" w:cs="Titr" w:hint="cs"/>
          <w:b/>
          <w:bCs/>
          <w:noProof/>
          <w:color w:val="800000"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154940</wp:posOffset>
            </wp:positionV>
            <wp:extent cx="831850" cy="850900"/>
            <wp:effectExtent l="19050" t="0" r="6350" b="0"/>
            <wp:wrapTight wrapText="bothSides">
              <wp:wrapPolygon edited="0">
                <wp:start x="-495" y="0"/>
                <wp:lineTo x="-495" y="21278"/>
                <wp:lineTo x="21765" y="21278"/>
                <wp:lineTo x="21765" y="0"/>
                <wp:lineTo x="-495" y="0"/>
              </wp:wrapPolygon>
            </wp:wrapTight>
            <wp:docPr id="14" name="Picture 12" descr="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BFA" w:rsidRPr="00083034">
        <w:rPr>
          <w:rFonts w:asciiTheme="majorBidi" w:hAnsiTheme="majorBidi" w:cs="Titr" w:hint="cs"/>
          <w:b/>
          <w:bCs/>
          <w:color w:val="800000"/>
          <w:sz w:val="20"/>
          <w:szCs w:val="20"/>
          <w:rtl/>
          <w:lang w:bidi="fa-IR"/>
        </w:rPr>
        <w:t xml:space="preserve">هزينه اقامت درهتل </w:t>
      </w:r>
      <w:r w:rsidR="00D93BFA" w:rsidRPr="00083034">
        <w:rPr>
          <w:rFonts w:asciiTheme="majorBidi" w:hAnsiTheme="majorBidi" w:cs="Titr"/>
          <w:b/>
          <w:bCs/>
          <w:color w:val="800000"/>
          <w:sz w:val="20"/>
          <w:szCs w:val="20"/>
          <w:lang w:bidi="fa-IR"/>
        </w:rPr>
        <w:t xml:space="preserve">NENUE </w:t>
      </w:r>
      <w:r w:rsidR="00D93BFA" w:rsidRPr="00083034">
        <w:rPr>
          <w:rFonts w:asciiTheme="majorBidi" w:hAnsiTheme="majorBidi" w:cs="Titr" w:hint="cs"/>
          <w:b/>
          <w:bCs/>
          <w:color w:val="800000"/>
          <w:sz w:val="20"/>
          <w:szCs w:val="20"/>
          <w:rtl/>
          <w:lang w:bidi="fa-IR"/>
        </w:rPr>
        <w:t xml:space="preserve"> : اتاق يک نفره هرشب  67 يورو    </w:t>
      </w:r>
    </w:p>
    <w:p w:rsidR="00AA3619" w:rsidRPr="00DB7107" w:rsidRDefault="00D93BFA" w:rsidP="006B3472">
      <w:pPr>
        <w:pStyle w:val="ListParagraph"/>
        <w:bidi/>
        <w:jc w:val="both"/>
        <w:rPr>
          <w:rFonts w:asciiTheme="majorBidi" w:hAnsiTheme="majorBidi" w:cs="Nazanin"/>
          <w:sz w:val="28"/>
          <w:szCs w:val="28"/>
          <w:rtl/>
          <w:lang w:bidi="fa-IR"/>
        </w:rPr>
      </w:pPr>
      <w:r>
        <w:rPr>
          <w:rFonts w:asciiTheme="majorBidi" w:hAnsiTheme="majorBidi" w:cs="Titr" w:hint="cs"/>
          <w:b/>
          <w:bCs/>
          <w:sz w:val="18"/>
          <w:szCs w:val="18"/>
          <w:rtl/>
          <w:lang w:bidi="fa-IR"/>
        </w:rPr>
        <w:t>براي اطلاعات بيشتر به سايت کنفرانس</w:t>
      </w:r>
      <w:r w:rsidR="002172BA">
        <w:rPr>
          <w:rFonts w:asciiTheme="majorBidi" w:hAnsiTheme="majorBidi" w:cs="Titr" w:hint="cs"/>
          <w:b/>
          <w:bCs/>
          <w:sz w:val="18"/>
          <w:szCs w:val="18"/>
          <w:rtl/>
          <w:lang w:bidi="fa-IR"/>
        </w:rPr>
        <w:t xml:space="preserve"> (</w:t>
      </w:r>
      <w:r w:rsidR="002172BA" w:rsidRPr="00A7162E">
        <w:rPr>
          <w:rFonts w:asciiTheme="majorBidi" w:hAnsiTheme="majorBidi" w:cs="Titr"/>
          <w:b/>
          <w:bCs/>
          <w:color w:val="800000"/>
          <w:sz w:val="18"/>
          <w:szCs w:val="18"/>
          <w:lang w:bidi="fa-IR"/>
        </w:rPr>
        <w:t>www.euromath.org</w:t>
      </w:r>
      <w:r w:rsidR="002172BA" w:rsidRPr="00083034">
        <w:rPr>
          <w:rFonts w:asciiTheme="majorBidi" w:hAnsiTheme="majorBidi" w:cs="Titr" w:hint="cs"/>
          <w:b/>
          <w:bCs/>
          <w:color w:val="002060"/>
          <w:sz w:val="18"/>
          <w:szCs w:val="18"/>
          <w:rtl/>
          <w:lang w:bidi="fa-IR"/>
        </w:rPr>
        <w:t>)</w:t>
      </w:r>
      <w:r>
        <w:rPr>
          <w:rFonts w:asciiTheme="majorBidi" w:hAnsiTheme="majorBidi" w:cs="Titr" w:hint="cs"/>
          <w:b/>
          <w:bCs/>
          <w:sz w:val="18"/>
          <w:szCs w:val="18"/>
          <w:rtl/>
          <w:lang w:bidi="fa-IR"/>
        </w:rPr>
        <w:t xml:space="preserve"> يا انجمن علمي  رياضي دبيرستان فرزانگان 1 مراجعه نماييد.</w:t>
      </w:r>
    </w:p>
    <w:sectPr w:rsidR="00AA3619" w:rsidRPr="00DB7107" w:rsidSect="00AA361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7B"/>
    <w:multiLevelType w:val="hybridMultilevel"/>
    <w:tmpl w:val="10E2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characterSpacingControl w:val="doNotCompress"/>
  <w:compat/>
  <w:rsids>
    <w:rsidRoot w:val="00F9385E"/>
    <w:rsid w:val="00081F47"/>
    <w:rsid w:val="00083034"/>
    <w:rsid w:val="000902ED"/>
    <w:rsid w:val="000951A9"/>
    <w:rsid w:val="002172BA"/>
    <w:rsid w:val="00301BDC"/>
    <w:rsid w:val="004535F9"/>
    <w:rsid w:val="00461EB9"/>
    <w:rsid w:val="004E3A3E"/>
    <w:rsid w:val="006B3472"/>
    <w:rsid w:val="00860140"/>
    <w:rsid w:val="008A0306"/>
    <w:rsid w:val="009513BE"/>
    <w:rsid w:val="009C0FDA"/>
    <w:rsid w:val="00A7162E"/>
    <w:rsid w:val="00AA3619"/>
    <w:rsid w:val="00BE291B"/>
    <w:rsid w:val="00D121EA"/>
    <w:rsid w:val="00D93BFA"/>
    <w:rsid w:val="00DB7107"/>
    <w:rsid w:val="00ED7C16"/>
    <w:rsid w:val="00F8019E"/>
    <w:rsid w:val="00F83ABA"/>
    <w:rsid w:val="00F87ED6"/>
    <w:rsid w:val="00F9385E"/>
    <w:rsid w:val="00FA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cf"/>
      <o:colormenu v:ext="edit" fillcolor="none [194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36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at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thalescypr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s.org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C10D-F7BB-45DB-9F3A-6E8B2217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mousavi</dc:creator>
  <cp:keywords/>
  <dc:description/>
  <cp:lastModifiedBy>mousavi</cp:lastModifiedBy>
  <cp:revision>4</cp:revision>
  <dcterms:created xsi:type="dcterms:W3CDTF">2013-07-17T06:37:00Z</dcterms:created>
  <dcterms:modified xsi:type="dcterms:W3CDTF">2013-07-31T07:24:00Z</dcterms:modified>
</cp:coreProperties>
</file>